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 w:rsidRPr="006F2815">
        <w:rPr>
          <w:rFonts w:ascii="Arial Narrow" w:hAnsi="Arial Narrow"/>
          <w:b/>
          <w:bCs/>
        </w:rPr>
        <w:t xml:space="preserve">Minutes of the </w:t>
      </w:r>
      <w:smartTag w:uri="urn:schemas-microsoft-com:office:smarttags" w:element="State">
        <w:smartTag w:uri="urn:schemas-microsoft-com:office:smarttags" w:element="place">
          <w:r w:rsidRPr="006F2815">
            <w:rPr>
              <w:rFonts w:ascii="Arial Narrow" w:hAnsi="Arial Narrow"/>
              <w:b/>
              <w:bCs/>
            </w:rPr>
            <w:t>Louisiana</w:t>
          </w:r>
        </w:smartTag>
      </w:smartTag>
      <w:r w:rsidRPr="006F2815">
        <w:rPr>
          <w:rFonts w:ascii="Arial Narrow" w:hAnsi="Arial Narrow"/>
          <w:b/>
          <w:bCs/>
        </w:rPr>
        <w:t xml:space="preserve"> Sentencing Commission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r w:rsidRPr="006F2815">
        <w:rPr>
          <w:rFonts w:ascii="Arial Narrow" w:hAnsi="Arial Narrow"/>
          <w:b/>
          <w:bCs/>
        </w:rPr>
        <w:t>DOC Headquarters, Building 1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r w:rsidRPr="006F2815">
        <w:rPr>
          <w:rFonts w:ascii="Arial Narrow" w:hAnsi="Arial Narrow"/>
          <w:b/>
          <w:bCs/>
        </w:rPr>
        <w:t xml:space="preserve">504 Mayflower, </w:t>
      </w:r>
      <w:smartTag w:uri="urn:schemas-microsoft-com:office:smarttags" w:element="place">
        <w:smartTag w:uri="urn:schemas-microsoft-com:office:smarttags" w:element="City">
          <w:r w:rsidRPr="006F2815">
            <w:rPr>
              <w:rFonts w:ascii="Arial Narrow" w:hAnsi="Arial Narrow"/>
              <w:b/>
              <w:bCs/>
            </w:rPr>
            <w:t>Baton Rouge</w:t>
          </w:r>
        </w:smartTag>
        <w:r w:rsidRPr="006F2815">
          <w:rPr>
            <w:rFonts w:ascii="Arial Narrow" w:hAnsi="Arial Narrow"/>
            <w:b/>
            <w:bCs/>
          </w:rPr>
          <w:t xml:space="preserve">, </w:t>
        </w:r>
        <w:smartTag w:uri="urn:schemas-microsoft-com:office:smarttags" w:element="State">
          <w:r w:rsidRPr="006F2815">
            <w:rPr>
              <w:rFonts w:ascii="Arial Narrow" w:hAnsi="Arial Narrow"/>
              <w:b/>
              <w:bCs/>
            </w:rPr>
            <w:t>LA</w:t>
          </w:r>
        </w:smartTag>
        <w:r w:rsidRPr="006F2815">
          <w:rPr>
            <w:rFonts w:ascii="Arial Narrow" w:hAnsi="Arial Narrow"/>
            <w:b/>
            <w:bCs/>
          </w:rPr>
          <w:t xml:space="preserve">  </w:t>
        </w:r>
        <w:smartTag w:uri="urn:schemas-microsoft-com:office:smarttags" w:element="PostalCode">
          <w:r w:rsidRPr="006F2815">
            <w:rPr>
              <w:rFonts w:ascii="Arial Narrow" w:hAnsi="Arial Narrow"/>
              <w:b/>
              <w:bCs/>
            </w:rPr>
            <w:t>70802</w:t>
          </w:r>
        </w:smartTag>
      </w:smartTag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1:00 p.m. June 21</w:t>
      </w:r>
      <w:r w:rsidRPr="006F2815">
        <w:rPr>
          <w:rFonts w:ascii="Arial Narrow" w:hAnsi="Arial Narrow"/>
          <w:b/>
          <w:bCs/>
        </w:rPr>
        <w:t>, 2012</w:t>
      </w:r>
    </w:p>
    <w:p w:rsidR="000C23A6" w:rsidRPr="006F2815" w:rsidRDefault="000C23A6" w:rsidP="000C23A6">
      <w:pPr>
        <w:jc w:val="center"/>
        <w:rPr>
          <w:rFonts w:ascii="Arial Narrow" w:hAnsi="Arial Narrow"/>
          <w:b/>
          <w:bCs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The meeting was called to order Chairman Ricky Babin at 1:07 p.m.</w:t>
      </w: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Members Present</w:t>
      </w:r>
    </w:p>
    <w:p w:rsidR="000C23A6" w:rsidRDefault="000C23A6" w:rsidP="000C23A6">
      <w:pPr>
        <w:rPr>
          <w:rFonts w:ascii="Arial Narrow" w:hAnsi="Arial Narrow"/>
          <w:u w:val="single"/>
        </w:rPr>
      </w:pPr>
      <w:r w:rsidRPr="006F2815">
        <w:rPr>
          <w:rFonts w:ascii="Arial Narrow" w:hAnsi="Arial Narrow"/>
        </w:rPr>
        <w:t>Honorable Ricky Babin</w:t>
      </w:r>
      <w:r>
        <w:rPr>
          <w:rFonts w:ascii="Arial Narrow" w:hAnsi="Arial Narrow"/>
          <w:u w:val="single"/>
        </w:rPr>
        <w:t xml:space="preserve"> 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Dr. Bobby Gast</w:t>
      </w:r>
      <w:r w:rsidR="00D51D6D">
        <w:rPr>
          <w:rFonts w:ascii="Arial Narrow" w:hAnsi="Arial Narrow"/>
        </w:rPr>
        <w:t>on</w:t>
      </w:r>
      <w:r>
        <w:rPr>
          <w:rFonts w:ascii="Arial Narrow" w:hAnsi="Arial Narrow"/>
        </w:rPr>
        <w:t xml:space="preserve"> (Proxy for Honorable Mike Cazes)</w:t>
      </w:r>
    </w:p>
    <w:p w:rsidR="00942738" w:rsidRPr="006F2815" w:rsidRDefault="00942738" w:rsidP="000C23A6">
      <w:pPr>
        <w:rPr>
          <w:rFonts w:ascii="Arial Narrow" w:hAnsi="Arial Narrow"/>
        </w:rPr>
      </w:pPr>
      <w:r>
        <w:rPr>
          <w:rFonts w:ascii="Arial Narrow" w:hAnsi="Arial Narrow"/>
        </w:rPr>
        <w:t>Honorable Mike Cazes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 xml:space="preserve">Honorable </w:t>
      </w:r>
      <w:smartTag w:uri="urn:schemas-microsoft-com:office:smarttags" w:element="PersonName">
        <w:r w:rsidRPr="006F2815">
          <w:rPr>
            <w:rFonts w:ascii="Arial Narrow" w:hAnsi="Arial Narrow"/>
          </w:rPr>
          <w:t>Louis Daniel</w:t>
        </w:r>
      </w:smartTag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Honorable Laurie White (Proxy for Honorable Lynda Van Davis)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 xml:space="preserve">Mr. John DiGuilio (Proxy for Ms. </w:t>
      </w:r>
      <w:smartTag w:uri="urn:schemas-microsoft-com:office:smarttags" w:element="PersonName">
        <w:r w:rsidRPr="006F2815">
          <w:rPr>
            <w:rFonts w:ascii="Arial Narrow" w:hAnsi="Arial Narrow"/>
          </w:rPr>
          <w:t>Jean Faria</w:t>
        </w:r>
      </w:smartTag>
      <w:r w:rsidRPr="006F2815">
        <w:rPr>
          <w:rFonts w:ascii="Arial Narrow" w:hAnsi="Arial Narrow"/>
        </w:rPr>
        <w:t>, State Public Defender)</w:t>
      </w:r>
    </w:p>
    <w:p w:rsidR="000C23A6" w:rsidRPr="006F2815" w:rsidRDefault="00D51D6D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Ms. Debbie Hudnall</w:t>
      </w:r>
      <w:r w:rsidR="000C23A6" w:rsidRPr="006F2815">
        <w:rPr>
          <w:rFonts w:ascii="Arial Narrow" w:hAnsi="Arial Narrow"/>
        </w:rPr>
        <w:t xml:space="preserve"> (Proxy for </w:t>
      </w:r>
      <w:r>
        <w:rPr>
          <w:rFonts w:ascii="Arial Narrow" w:hAnsi="Arial Narrow"/>
        </w:rPr>
        <w:t>Honorable Mark Graffeo</w:t>
      </w:r>
      <w:r w:rsidR="000C23A6" w:rsidRPr="006F2815">
        <w:rPr>
          <w:rFonts w:ascii="Arial Narrow" w:hAnsi="Arial Narrow"/>
        </w:rPr>
        <w:t>, Louisiana Clerks Association)</w:t>
      </w:r>
    </w:p>
    <w:p w:rsidR="000C23A6" w:rsidRPr="006F2815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Carle Jackson (Proxy for </w:t>
      </w:r>
      <w:r w:rsidRPr="006F2815">
        <w:rPr>
          <w:rFonts w:ascii="Arial Narrow" w:hAnsi="Arial Narrow"/>
        </w:rPr>
        <w:t>Mr. Chaney Joseph, Louisiana Law Institute</w:t>
      </w:r>
      <w:r>
        <w:rPr>
          <w:rFonts w:ascii="Arial Narrow" w:hAnsi="Arial Narrow"/>
        </w:rPr>
        <w:t>)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Mr. Jimmy LeBlanc, Secretary of Corrections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Ms. Mary Manhein, LSU Forensic Sciences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Honorable Jimmy Gaidry (Proxy for Honorable Michael McDonald)</w:t>
      </w:r>
    </w:p>
    <w:p w:rsidR="000C23A6" w:rsidRPr="006F2815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Rustin Legendre (Proxy for </w:t>
      </w:r>
      <w:r w:rsidRPr="006F2815">
        <w:rPr>
          <w:rFonts w:ascii="Arial Narrow" w:hAnsi="Arial Narrow"/>
        </w:rPr>
        <w:t>Mr. Robert Mehrtens, Louisiana Commission on Law Enforcement</w:t>
      </w:r>
      <w:r>
        <w:rPr>
          <w:rFonts w:ascii="Arial Narrow" w:hAnsi="Arial Narrow"/>
        </w:rPr>
        <w:t>)</w:t>
      </w:r>
    </w:p>
    <w:p w:rsidR="000C23A6" w:rsidRDefault="00E034C1" w:rsidP="000C23A6">
      <w:pPr>
        <w:rPr>
          <w:rFonts w:ascii="Arial Narrow" w:hAnsi="Arial Narrow"/>
        </w:rPr>
      </w:pPr>
      <w:r>
        <w:rPr>
          <w:rFonts w:ascii="Arial Narrow" w:hAnsi="Arial Narrow"/>
        </w:rPr>
        <w:t>Honorable</w:t>
      </w:r>
      <w:r w:rsidR="000C23A6" w:rsidRPr="006F2815">
        <w:rPr>
          <w:rFonts w:ascii="Arial Narrow" w:hAnsi="Arial Narrow"/>
        </w:rPr>
        <w:t xml:space="preserve"> Helena Moreno 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Honorable Ricky Babin (Proxy for Honorable Charles A. Riddle) </w:t>
      </w:r>
    </w:p>
    <w:p w:rsidR="00F54813" w:rsidRDefault="00F54813" w:rsidP="000C23A6">
      <w:pPr>
        <w:rPr>
          <w:rFonts w:ascii="Arial Narrow" w:hAnsi="Arial Narrow"/>
        </w:rPr>
      </w:pPr>
      <w:r>
        <w:rPr>
          <w:rFonts w:ascii="Arial Narrow" w:hAnsi="Arial Narrow"/>
        </w:rPr>
        <w:t>Mr. Robert Barkerding</w:t>
      </w:r>
    </w:p>
    <w:p w:rsidR="000C23A6" w:rsidRPr="000C23A6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Committee and Advisory Members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Kim Barnette, DOC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Rhett Covington, DOC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Whalen Gibbs, DOC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Melanie Gueho, DOC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Sandra Laborie, 5</w:t>
      </w:r>
      <w:r w:rsidRPr="006F2815">
        <w:rPr>
          <w:rFonts w:ascii="Arial Narrow" w:hAnsi="Arial Narrow"/>
          <w:vertAlign w:val="superscript"/>
        </w:rPr>
        <w:t>th</w:t>
      </w:r>
      <w:r w:rsidRPr="006F2815">
        <w:rPr>
          <w:rFonts w:ascii="Arial Narrow" w:hAnsi="Arial Narrow"/>
        </w:rPr>
        <w:t xml:space="preserve"> Circuit Court of Appeals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Sonya Lars, LCLE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Martha Morgan, OJJ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Genie Powers, DOC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Rob Reardon, Lafayette Parish Sheriff’s Office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Raman Singh, DOC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George Steimel, LADCL</w:t>
      </w:r>
    </w:p>
    <w:p w:rsidR="000C23A6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Vanessa Tom, OJJ</w:t>
      </w:r>
    </w:p>
    <w:p w:rsidR="000C23A6" w:rsidRPr="006F2815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Bob White, Plaquemines Parish District Attorney’s Office</w:t>
      </w:r>
    </w:p>
    <w:p w:rsidR="000C23A6" w:rsidRPr="006F2815" w:rsidRDefault="000C23A6" w:rsidP="000C23A6">
      <w:pPr>
        <w:rPr>
          <w:rFonts w:ascii="Arial Narrow" w:hAnsi="Arial Narrow"/>
        </w:rPr>
      </w:pPr>
    </w:p>
    <w:p w:rsidR="000C23A6" w:rsidRPr="006F2815" w:rsidRDefault="000C23A6" w:rsidP="000C23A6">
      <w:pPr>
        <w:rPr>
          <w:rFonts w:ascii="Arial Narrow" w:hAnsi="Arial Narrow"/>
          <w:b/>
          <w:u w:val="single"/>
        </w:rPr>
      </w:pPr>
      <w:r w:rsidRPr="006F2815">
        <w:rPr>
          <w:rFonts w:ascii="Arial Narrow" w:hAnsi="Arial Narrow"/>
          <w:b/>
          <w:u w:val="single"/>
        </w:rPr>
        <w:t>Guests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Linda Duscoe, CURE</w:t>
      </w:r>
    </w:p>
    <w:p w:rsidR="000C23A6" w:rsidRPr="006F2815" w:rsidRDefault="000C23A6" w:rsidP="000C23A6">
      <w:pPr>
        <w:rPr>
          <w:rFonts w:ascii="Arial Narrow" w:hAnsi="Arial Narrow"/>
        </w:rPr>
      </w:pPr>
      <w:r>
        <w:rPr>
          <w:rFonts w:ascii="Arial Narrow" w:hAnsi="Arial Narrow"/>
        </w:rPr>
        <w:t>Sheila Feigley, Private Citizen/Crime Victim</w:t>
      </w:r>
    </w:p>
    <w:p w:rsidR="000C23A6" w:rsidRDefault="000C23A6" w:rsidP="000C23A6">
      <w:pPr>
        <w:rPr>
          <w:rFonts w:ascii="Arial Narrow" w:hAnsi="Arial Narrow"/>
        </w:rPr>
      </w:pPr>
      <w:r w:rsidRPr="006F2815">
        <w:rPr>
          <w:rFonts w:ascii="Arial Narrow" w:hAnsi="Arial Narrow"/>
        </w:rPr>
        <w:t>Checo Yancy, LA CURE/Re-Entry</w:t>
      </w:r>
    </w:p>
    <w:p w:rsidR="00E8016F" w:rsidRDefault="00E8016F" w:rsidP="000C23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Troy </w:t>
      </w:r>
      <w:r w:rsidRPr="001F7BC3">
        <w:rPr>
          <w:rFonts w:ascii="Arial Narrow" w:hAnsi="Arial Narrow"/>
        </w:rPr>
        <w:t>Mims</w:t>
      </w:r>
      <w:r>
        <w:rPr>
          <w:rFonts w:ascii="Arial Narrow" w:hAnsi="Arial Narrow"/>
        </w:rPr>
        <w:t>, East Baton Rouge Sheriff’s Office</w:t>
      </w:r>
    </w:p>
    <w:p w:rsidR="00243DAD" w:rsidRDefault="00243DAD" w:rsidP="000C23A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Ms. Debbie Rutledge, DOC</w:t>
      </w:r>
    </w:p>
    <w:p w:rsidR="001F7BC3" w:rsidRDefault="001F7BC3" w:rsidP="001F7BC3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Roll Call</w:t>
      </w:r>
    </w:p>
    <w:p w:rsidR="001F7BC3" w:rsidRPr="001F7BC3" w:rsidRDefault="001F7BC3" w:rsidP="001F7BC3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Roll Call was taken by Opal West, LCLE</w:t>
      </w:r>
    </w:p>
    <w:p w:rsidR="001F7BC3" w:rsidRDefault="001F7BC3" w:rsidP="001F7BC3">
      <w:pPr>
        <w:rPr>
          <w:rFonts w:ascii="Arial Narrow" w:hAnsi="Arial Narrow"/>
        </w:rPr>
      </w:pPr>
    </w:p>
    <w:p w:rsidR="001F7BC3" w:rsidRPr="001F7BC3" w:rsidRDefault="001F7BC3" w:rsidP="001F7BC3">
      <w:pPr>
        <w:rPr>
          <w:rFonts w:ascii="Arial Narrow" w:hAnsi="Arial Narrow"/>
        </w:rPr>
      </w:pPr>
      <w:r w:rsidRPr="001F7BC3">
        <w:rPr>
          <w:rFonts w:ascii="Arial Narrow" w:hAnsi="Arial Narrow"/>
        </w:rPr>
        <w:t>II. The minutes of the previous meeting were approved</w:t>
      </w:r>
    </w:p>
    <w:p w:rsidR="001F7BC3" w:rsidRPr="00DC5242" w:rsidRDefault="001F7BC3" w:rsidP="001F7BC3">
      <w:pPr>
        <w:rPr>
          <w:rFonts w:ascii="Arial Narrow" w:hAnsi="Arial Narrow"/>
        </w:rPr>
      </w:pPr>
      <w:r w:rsidRPr="001F7BC3">
        <w:rPr>
          <w:rFonts w:ascii="Arial Narrow" w:hAnsi="Arial Narrow"/>
        </w:rPr>
        <w:tab/>
      </w:r>
      <w:r w:rsidRPr="00DC5242">
        <w:rPr>
          <w:rFonts w:ascii="Arial Narrow" w:hAnsi="Arial Narrow"/>
        </w:rPr>
        <w:t>Motion by Jean Faria</w:t>
      </w:r>
    </w:p>
    <w:p w:rsidR="001F7BC3" w:rsidRPr="00DC5242" w:rsidRDefault="001F7BC3" w:rsidP="001F7BC3">
      <w:pPr>
        <w:rPr>
          <w:rFonts w:ascii="Arial Narrow" w:hAnsi="Arial Narrow"/>
        </w:rPr>
      </w:pPr>
      <w:r w:rsidRPr="00DC5242">
        <w:rPr>
          <w:rFonts w:ascii="Arial Narrow" w:hAnsi="Arial Narrow"/>
        </w:rPr>
        <w:tab/>
        <w:t>Second by Judge Daniels</w:t>
      </w:r>
    </w:p>
    <w:p w:rsidR="001F7BC3" w:rsidRDefault="001F7BC3" w:rsidP="001F7BC3">
      <w:pPr>
        <w:rPr>
          <w:sz w:val="28"/>
          <w:szCs w:val="28"/>
        </w:rPr>
      </w:pPr>
    </w:p>
    <w:p w:rsidR="001F7BC3" w:rsidRDefault="006F6D4E" w:rsidP="001F7BC3">
      <w:pPr>
        <w:rPr>
          <w:rFonts w:ascii="Arial Narrow" w:hAnsi="Arial Narrow"/>
        </w:rPr>
      </w:pPr>
      <w:r>
        <w:rPr>
          <w:rFonts w:ascii="Arial Narrow" w:hAnsi="Arial Narrow"/>
        </w:rPr>
        <w:t>IV. Crime in LA</w:t>
      </w:r>
      <w:r w:rsidR="001F7BC3" w:rsidRPr="00D129B7">
        <w:rPr>
          <w:rFonts w:ascii="Arial Narrow" w:hAnsi="Arial Narrow"/>
        </w:rPr>
        <w:t>:</w:t>
      </w:r>
    </w:p>
    <w:p w:rsidR="006F6D4E" w:rsidRDefault="006F6D4E" w:rsidP="006F6D4E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Carle Jackson </w:t>
      </w:r>
      <w:r w:rsidR="000F5F9C">
        <w:rPr>
          <w:rFonts w:ascii="Arial Narrow" w:hAnsi="Arial Narrow"/>
        </w:rPr>
        <w:t xml:space="preserve">presented an </w:t>
      </w:r>
      <w:r>
        <w:rPr>
          <w:rFonts w:ascii="Arial Narrow" w:hAnsi="Arial Narrow"/>
        </w:rPr>
        <w:t>overview of crime</w:t>
      </w:r>
      <w:r w:rsidR="000F5F9C">
        <w:rPr>
          <w:rFonts w:ascii="Arial Narrow" w:hAnsi="Arial Narrow"/>
        </w:rPr>
        <w:t xml:space="preserve"> trends in the state</w:t>
      </w:r>
      <w:r>
        <w:rPr>
          <w:rFonts w:ascii="Arial Narrow" w:hAnsi="Arial Narrow"/>
        </w:rPr>
        <w:t xml:space="preserve">.  </w:t>
      </w:r>
    </w:p>
    <w:p w:rsidR="006F6D4E" w:rsidRPr="006F6D4E" w:rsidRDefault="006F6D4E" w:rsidP="006F6D4E">
      <w:pPr>
        <w:pStyle w:val="ListParagraph"/>
        <w:ind w:left="1080"/>
        <w:rPr>
          <w:rFonts w:ascii="Arial Narrow" w:hAnsi="Arial Narrow"/>
        </w:rPr>
      </w:pP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>V. Committee Reports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a. Front End – the front end committee </w:t>
      </w:r>
      <w:r w:rsidR="00B12B79">
        <w:rPr>
          <w:rFonts w:ascii="Arial Narrow" w:hAnsi="Arial Narrow"/>
        </w:rPr>
        <w:t>did not met. The committee will resume in July.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Two </w:t>
      </w:r>
      <w:r w:rsidR="002F7D3A">
        <w:rPr>
          <w:rFonts w:ascii="Arial Narrow" w:hAnsi="Arial Narrow"/>
        </w:rPr>
        <w:t>statutes identified for</w:t>
      </w:r>
      <w:r>
        <w:rPr>
          <w:rFonts w:ascii="Arial Narrow" w:hAnsi="Arial Narrow"/>
        </w:rPr>
        <w:t xml:space="preserve"> review which are R.S. – 14:110 </w:t>
      </w:r>
      <w:r w:rsidR="002F7D3A">
        <w:rPr>
          <w:rFonts w:ascii="Arial Narrow" w:hAnsi="Arial Narrow"/>
        </w:rPr>
        <w:t xml:space="preserve">(Simple Escape) </w:t>
      </w:r>
      <w:r>
        <w:rPr>
          <w:rFonts w:ascii="Arial Narrow" w:hAnsi="Arial Narrow"/>
        </w:rPr>
        <w:t xml:space="preserve">and R.S. – </w:t>
      </w:r>
      <w:r w:rsidR="004526EE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>14:98</w:t>
      </w:r>
      <w:r w:rsidR="002F7D3A">
        <w:rPr>
          <w:rFonts w:ascii="Arial Narrow" w:hAnsi="Arial Narrow"/>
        </w:rPr>
        <w:t xml:space="preserve"> (DUI)</w:t>
      </w:r>
      <w:r w:rsidR="004526EE">
        <w:rPr>
          <w:rFonts w:ascii="Arial Narrow" w:hAnsi="Arial Narrow"/>
        </w:rPr>
        <w:t>. Chairman Ricky Babin suggested inviting MADD to attend.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</w:t>
      </w:r>
      <w:r w:rsidR="004526EE">
        <w:rPr>
          <w:rFonts w:ascii="Arial Narrow" w:hAnsi="Arial Narrow"/>
        </w:rPr>
        <w:t>The judicial education program is in further development and a sentencing resource book is being created for use by the judiciary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b. Release Mechanisms Committee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1. Judge Edwards </w:t>
      </w:r>
      <w:r w:rsidR="004526EE">
        <w:rPr>
          <w:rFonts w:ascii="Arial Narrow" w:hAnsi="Arial Narrow"/>
        </w:rPr>
        <w:t>conducted</w:t>
      </w:r>
      <w:r>
        <w:rPr>
          <w:rFonts w:ascii="Arial Narrow" w:hAnsi="Arial Narrow"/>
        </w:rPr>
        <w:t xml:space="preserve"> a class </w:t>
      </w:r>
      <w:r w:rsidR="004526EE">
        <w:rPr>
          <w:rFonts w:ascii="Arial Narrow" w:hAnsi="Arial Narrow"/>
        </w:rPr>
        <w:t>on the new</w:t>
      </w:r>
      <w:r>
        <w:rPr>
          <w:rFonts w:ascii="Arial Narrow" w:hAnsi="Arial Narrow"/>
        </w:rPr>
        <w:t xml:space="preserve"> Administrative Sanctions</w:t>
      </w:r>
    </w:p>
    <w:p w:rsidR="004526E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Home Incarceration/Def</w:t>
      </w:r>
      <w:r w:rsidR="004526EE">
        <w:rPr>
          <w:rFonts w:ascii="Arial Narrow" w:hAnsi="Arial Narrow"/>
        </w:rPr>
        <w:t>erred</w:t>
      </w:r>
      <w:r>
        <w:rPr>
          <w:rFonts w:ascii="Arial Narrow" w:hAnsi="Arial Narrow"/>
        </w:rPr>
        <w:t xml:space="preserve"> Sentences</w:t>
      </w:r>
      <w:r w:rsidR="004526EE">
        <w:rPr>
          <w:rFonts w:ascii="Arial Narrow" w:hAnsi="Arial Narrow"/>
        </w:rPr>
        <w:t xml:space="preserve"> will be analyzing the data from the counts to develop a clean picture of current resources and practices pre</w:t>
      </w:r>
      <w:r w:rsidR="00EB66B1">
        <w:rPr>
          <w:rFonts w:ascii="Arial Narrow" w:hAnsi="Arial Narrow"/>
        </w:rPr>
        <w:t>fatory to the development of recommendations.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c. SOAP – better legislature about monitoring and treatment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d. Re-Entry and Evidence Based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Work – Release has not met. There focus will be matching the offender with appropriate services.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2. Substance Abuse – survey results are being compiled. This was given out at the L</w:t>
      </w:r>
      <w:r w:rsidR="00EB66B1">
        <w:rPr>
          <w:rFonts w:ascii="Arial Narrow" w:hAnsi="Arial Narrow"/>
        </w:rPr>
        <w:t>ouisiana Sheriff’s Association.</w:t>
      </w:r>
    </w:p>
    <w:p w:rsidR="006F6D4E" w:rsidRDefault="006F6D4E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  <w:t>e. Re</w:t>
      </w:r>
      <w:r w:rsidR="00F25E9D">
        <w:rPr>
          <w:rFonts w:ascii="Arial Narrow" w:hAnsi="Arial Narrow"/>
        </w:rPr>
        <w:t>search and Technology Committee – sending link to committee of legislative changes</w:t>
      </w:r>
    </w:p>
    <w:p w:rsidR="00F25E9D" w:rsidRDefault="00F25E9D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f</w:t>
      </w:r>
      <w:proofErr w:type="gramEnd"/>
      <w:r>
        <w:rPr>
          <w:rFonts w:ascii="Arial Narrow" w:hAnsi="Arial Narrow"/>
        </w:rPr>
        <w:t>. BJA – VERA Institute</w:t>
      </w:r>
    </w:p>
    <w:p w:rsidR="00F25E9D" w:rsidRDefault="00F25E9D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1. Need an oversight committee to apply for funds</w:t>
      </w:r>
    </w:p>
    <w:p w:rsidR="00F25E9D" w:rsidRDefault="00F25E9D" w:rsidP="006F6D4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2. </w:t>
      </w:r>
      <w:r w:rsidR="003D1077">
        <w:rPr>
          <w:rFonts w:ascii="Arial Narrow" w:hAnsi="Arial Narrow"/>
        </w:rPr>
        <w:t>Secretary LeBlanc motioned to appoint an oversight committee. Judge White volunteered to serve on the committee.</w:t>
      </w:r>
    </w:p>
    <w:p w:rsidR="003D1077" w:rsidRDefault="003D1077" w:rsidP="006F6D4E">
      <w:pPr>
        <w:rPr>
          <w:rFonts w:ascii="Arial Narrow" w:hAnsi="Arial Narrow"/>
        </w:rPr>
      </w:pPr>
    </w:p>
    <w:p w:rsidR="003D1077" w:rsidRDefault="003D1077" w:rsidP="006F6D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VII. Other Business – </w:t>
      </w:r>
      <w:r w:rsidR="00EB66B1">
        <w:rPr>
          <w:rFonts w:ascii="Arial Narrow" w:hAnsi="Arial Narrow"/>
        </w:rPr>
        <w:t>Review of the legislative session highlighting legislation related to Commission recommendations; the creation and modification of criminal statutes and changes that affect sentencing</w:t>
      </w:r>
      <w:r>
        <w:rPr>
          <w:rFonts w:ascii="Arial Narrow" w:hAnsi="Arial Narrow"/>
        </w:rPr>
        <w:t xml:space="preserve">.  There will be more </w:t>
      </w:r>
      <w:r w:rsidR="00EB66B1">
        <w:rPr>
          <w:rFonts w:ascii="Arial Narrow" w:hAnsi="Arial Narrow"/>
        </w:rPr>
        <w:t>discussion</w:t>
      </w:r>
      <w:r>
        <w:rPr>
          <w:rFonts w:ascii="Arial Narrow" w:hAnsi="Arial Narrow"/>
        </w:rPr>
        <w:t xml:space="preserve"> about collateral </w:t>
      </w:r>
      <w:r w:rsidR="00EB66B1">
        <w:rPr>
          <w:rFonts w:ascii="Arial Narrow" w:hAnsi="Arial Narrow"/>
        </w:rPr>
        <w:t>consequences of conviction,</w:t>
      </w:r>
      <w:r>
        <w:rPr>
          <w:rFonts w:ascii="Arial Narrow" w:hAnsi="Arial Narrow"/>
        </w:rPr>
        <w:t xml:space="preserve"> employer incentives, and occupational licenses</w:t>
      </w:r>
      <w:r w:rsidR="00EB66B1">
        <w:rPr>
          <w:rFonts w:ascii="Arial Narrow" w:hAnsi="Arial Narrow"/>
        </w:rPr>
        <w:t xml:space="preserve"> during the 2013 term</w:t>
      </w:r>
      <w:r>
        <w:rPr>
          <w:rFonts w:ascii="Arial Narrow" w:hAnsi="Arial Narrow"/>
        </w:rPr>
        <w:t>.</w:t>
      </w:r>
    </w:p>
    <w:p w:rsidR="003D1077" w:rsidRDefault="003D1077" w:rsidP="006F6D4E">
      <w:pPr>
        <w:rPr>
          <w:rFonts w:ascii="Arial Narrow" w:hAnsi="Arial Narrow"/>
        </w:rPr>
      </w:pPr>
    </w:p>
    <w:p w:rsidR="003D1077" w:rsidRPr="006F6D4E" w:rsidRDefault="003D1077" w:rsidP="006F6D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motion was made for adjournment of the meeting by </w:t>
      </w:r>
      <w:r w:rsidR="00EB66B1">
        <w:rPr>
          <w:rFonts w:ascii="Arial Narrow" w:hAnsi="Arial Narrow"/>
        </w:rPr>
        <w:t>Mr. John DiGuillio</w:t>
      </w:r>
      <w:r>
        <w:rPr>
          <w:rFonts w:ascii="Arial Narrow" w:hAnsi="Arial Narrow"/>
        </w:rPr>
        <w:t xml:space="preserve"> and seconded by Honorable Mike Cazes.</w:t>
      </w:r>
    </w:p>
    <w:p w:rsidR="006F6D4E" w:rsidRPr="00D129B7" w:rsidRDefault="006F6D4E" w:rsidP="001F7B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8"/>
          <w:szCs w:val="28"/>
        </w:rPr>
      </w:pPr>
    </w:p>
    <w:p w:rsidR="001F7BC3" w:rsidRDefault="001F7BC3" w:rsidP="001F7BC3">
      <w:pPr>
        <w:rPr>
          <w:sz w:val="22"/>
          <w:szCs w:val="22"/>
        </w:rPr>
      </w:pPr>
    </w:p>
    <w:p w:rsidR="00243DAD" w:rsidRDefault="00243DAD" w:rsidP="000C23A6">
      <w:pPr>
        <w:rPr>
          <w:rFonts w:ascii="Arial Narrow" w:hAnsi="Arial Narrow"/>
        </w:rPr>
      </w:pPr>
    </w:p>
    <w:p w:rsidR="00243DAD" w:rsidRPr="006F2815" w:rsidRDefault="00243DAD" w:rsidP="000C23A6">
      <w:pPr>
        <w:rPr>
          <w:rFonts w:ascii="Arial Narrow" w:hAnsi="Arial Narrow"/>
        </w:rPr>
      </w:pPr>
    </w:p>
    <w:p w:rsidR="00B12CFC" w:rsidRDefault="00B12CFC"/>
    <w:sectPr w:rsidR="00B12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EE" w:rsidRDefault="004526EE" w:rsidP="00411632">
      <w:r>
        <w:separator/>
      </w:r>
    </w:p>
  </w:endnote>
  <w:endnote w:type="continuationSeparator" w:id="0">
    <w:p w:rsidR="004526EE" w:rsidRDefault="004526EE" w:rsidP="004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EE" w:rsidRDefault="004526EE" w:rsidP="00411632">
      <w:r>
        <w:separator/>
      </w:r>
    </w:p>
  </w:footnote>
  <w:footnote w:type="continuationSeparator" w:id="0">
    <w:p w:rsidR="004526EE" w:rsidRDefault="004526EE" w:rsidP="00411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EE" w:rsidRDefault="00452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81B"/>
    <w:multiLevelType w:val="hybridMultilevel"/>
    <w:tmpl w:val="6CBE37C6"/>
    <w:lvl w:ilvl="0" w:tplc="3EA813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B23"/>
    <w:multiLevelType w:val="hybridMultilevel"/>
    <w:tmpl w:val="C3F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3571"/>
    <w:multiLevelType w:val="hybridMultilevel"/>
    <w:tmpl w:val="E206A4F4"/>
    <w:lvl w:ilvl="0" w:tplc="681E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C63D5"/>
    <w:multiLevelType w:val="hybridMultilevel"/>
    <w:tmpl w:val="2EC45E50"/>
    <w:lvl w:ilvl="0" w:tplc="0EB6A1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92806"/>
    <w:multiLevelType w:val="hybridMultilevel"/>
    <w:tmpl w:val="A8A4167A"/>
    <w:lvl w:ilvl="0" w:tplc="EBA0E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D0FA7"/>
    <w:multiLevelType w:val="hybridMultilevel"/>
    <w:tmpl w:val="8F0C4076"/>
    <w:lvl w:ilvl="0" w:tplc="8B223A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6"/>
    <w:rsid w:val="000C23A6"/>
    <w:rsid w:val="000D3AD4"/>
    <w:rsid w:val="000F5F9C"/>
    <w:rsid w:val="001F7BC3"/>
    <w:rsid w:val="00243DAD"/>
    <w:rsid w:val="002F7D3A"/>
    <w:rsid w:val="003D1077"/>
    <w:rsid w:val="00411632"/>
    <w:rsid w:val="004526EE"/>
    <w:rsid w:val="00580B04"/>
    <w:rsid w:val="006F6D4E"/>
    <w:rsid w:val="00897BBD"/>
    <w:rsid w:val="00942738"/>
    <w:rsid w:val="00B12B79"/>
    <w:rsid w:val="00B12CFC"/>
    <w:rsid w:val="00B937E8"/>
    <w:rsid w:val="00D129B7"/>
    <w:rsid w:val="00D51D6D"/>
    <w:rsid w:val="00D828DD"/>
    <w:rsid w:val="00DC5242"/>
    <w:rsid w:val="00E034C1"/>
    <w:rsid w:val="00E8016F"/>
    <w:rsid w:val="00EB66B1"/>
    <w:rsid w:val="00F25E9D"/>
    <w:rsid w:val="00F54813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1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 West</dc:creator>
  <cp:lastModifiedBy> </cp:lastModifiedBy>
  <cp:revision>2</cp:revision>
  <cp:lastPrinted>2012-07-12T16:35:00Z</cp:lastPrinted>
  <dcterms:created xsi:type="dcterms:W3CDTF">2012-09-06T15:46:00Z</dcterms:created>
  <dcterms:modified xsi:type="dcterms:W3CDTF">2012-09-06T15:46:00Z</dcterms:modified>
</cp:coreProperties>
</file>